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bCs/>
          <w:sz w:val="50"/>
          <w:szCs w:val="50"/>
          <w:u w:val="single"/>
        </w:rPr>
      </w:pPr>
      <w:bookmarkStart w:id="0" w:name="_GoBack"/>
      <w:bookmarkEnd w:id="0"/>
      <w:r>
        <w:rPr>
          <w:b/>
          <w:bCs/>
          <w:sz w:val="50"/>
          <w:szCs w:val="50"/>
          <w:u w:val="single"/>
        </w:rPr>
        <w:t>FEDERATION ALGERIENNE DE FOOT-BALL</w:t>
      </w:r>
    </w:p>
    <w:p>
      <w:pPr>
        <w:spacing w:after="0" w:line="360" w:lineRule="auto"/>
        <w:jc w:val="center"/>
        <w:rPr>
          <w:b/>
          <w:bCs/>
          <w:sz w:val="54"/>
          <w:szCs w:val="54"/>
          <w:u w:val="single"/>
        </w:rPr>
      </w:pPr>
      <w:r>
        <w:rPr>
          <w:b/>
          <w:bCs/>
          <w:sz w:val="54"/>
          <w:szCs w:val="54"/>
          <w:u w:val="single"/>
        </w:rPr>
        <w:t>LIGUE DE FOOT- BALL PROFESSIONNEL</w:t>
      </w:r>
    </w:p>
    <w:p>
      <w:pPr>
        <w:spacing w:after="0" w:line="360" w:lineRule="auto"/>
        <w:jc w:val="center"/>
        <w:rPr>
          <w:b/>
          <w:bCs/>
          <w:sz w:val="46"/>
          <w:szCs w:val="46"/>
          <w:u w:val="single"/>
        </w:rPr>
      </w:pPr>
      <w:r>
        <w:rPr>
          <w:b/>
          <w:bCs/>
          <w:sz w:val="46"/>
          <w:szCs w:val="46"/>
          <w:u w:val="single"/>
        </w:rPr>
        <w:t>Commission de Discipline</w:t>
      </w:r>
    </w:p>
    <w:p>
      <w:pPr>
        <w:spacing w:after="0" w:line="360" w:lineRule="auto"/>
        <w:jc w:val="center"/>
        <w:rPr>
          <w:sz w:val="36"/>
          <w:szCs w:val="36"/>
          <w:u w:val="single"/>
        </w:rPr>
      </w:pPr>
      <w:r>
        <w:rPr>
          <w:sz w:val="36"/>
          <w:szCs w:val="36"/>
          <w:u w:val="single"/>
        </w:rPr>
        <w:t>Procès Verbal N°45 : Séance du Lundi 19 Octobre 2020</w:t>
      </w:r>
    </w:p>
    <w:p>
      <w:pPr>
        <w:spacing w:after="0" w:line="360" w:lineRule="auto"/>
        <w:jc w:val="center"/>
        <w:rPr>
          <w:sz w:val="36"/>
          <w:szCs w:val="36"/>
          <w:u w:val="single"/>
        </w:rPr>
      </w:pPr>
      <w:r>
        <w:rPr>
          <w:sz w:val="36"/>
          <w:szCs w:val="36"/>
          <w:u w:val="single"/>
        </w:rPr>
        <w:t xml:space="preserve">  - Traitement des Affaires - </w:t>
      </w:r>
    </w:p>
    <w:p>
      <w:pPr>
        <w:spacing w:after="0" w:line="360" w:lineRule="auto"/>
        <w:rPr>
          <w:sz w:val="32"/>
          <w:szCs w:val="32"/>
          <w:u w:val="single"/>
        </w:rPr>
      </w:pPr>
    </w:p>
    <w:p>
      <w:pPr>
        <w:spacing w:after="0" w:line="360" w:lineRule="auto"/>
        <w:rPr>
          <w:b/>
          <w:bCs/>
          <w:sz w:val="28"/>
          <w:szCs w:val="28"/>
          <w:u w:val="single"/>
        </w:rPr>
      </w:pPr>
      <w:r>
        <w:rPr>
          <w:b/>
          <w:bCs/>
          <w:sz w:val="28"/>
          <w:szCs w:val="28"/>
          <w:u w:val="single"/>
        </w:rPr>
        <w:t>Membres présents :</w:t>
      </w:r>
    </w:p>
    <w:p>
      <w:pPr>
        <w:spacing w:after="0" w:line="360" w:lineRule="auto"/>
        <w:rPr>
          <w:sz w:val="30"/>
          <w:szCs w:val="30"/>
        </w:rPr>
      </w:pPr>
      <w:r>
        <w:rPr>
          <w:b/>
          <w:bCs/>
          <w:sz w:val="30"/>
          <w:szCs w:val="30"/>
        </w:rPr>
        <w:t xml:space="preserve">- Monsieur    MESBAH Kamel               </w:t>
      </w:r>
      <w:r>
        <w:rPr>
          <w:sz w:val="30"/>
          <w:szCs w:val="30"/>
        </w:rPr>
        <w:t xml:space="preserve">: Président        </w:t>
      </w:r>
    </w:p>
    <w:p>
      <w:pPr>
        <w:spacing w:after="0" w:line="360" w:lineRule="auto"/>
        <w:rPr>
          <w:sz w:val="30"/>
          <w:szCs w:val="30"/>
        </w:rPr>
      </w:pPr>
      <w:r>
        <w:rPr>
          <w:sz w:val="30"/>
          <w:szCs w:val="30"/>
        </w:rPr>
        <w:t xml:space="preserve">-  </w:t>
      </w:r>
      <w:r>
        <w:rPr>
          <w:b/>
          <w:bCs/>
          <w:sz w:val="30"/>
          <w:szCs w:val="30"/>
        </w:rPr>
        <w:t xml:space="preserve">Monsieur   DJEDIAT Sofiane            </w:t>
      </w:r>
      <w:r>
        <w:rPr>
          <w:sz w:val="30"/>
          <w:szCs w:val="30"/>
        </w:rPr>
        <w:t> : Membre</w:t>
      </w:r>
    </w:p>
    <w:p>
      <w:pPr>
        <w:spacing w:after="0" w:line="360" w:lineRule="auto"/>
        <w:rPr>
          <w:sz w:val="30"/>
          <w:szCs w:val="30"/>
        </w:rPr>
      </w:pPr>
      <w:r>
        <w:rPr>
          <w:sz w:val="30"/>
          <w:szCs w:val="30"/>
        </w:rPr>
        <w:t xml:space="preserve">-  </w:t>
      </w:r>
      <w:r>
        <w:rPr>
          <w:b/>
          <w:bCs/>
          <w:sz w:val="30"/>
          <w:szCs w:val="30"/>
        </w:rPr>
        <w:t xml:space="preserve">Mme           NADJEH Amel                 </w:t>
      </w:r>
      <w:r>
        <w:rPr>
          <w:sz w:val="30"/>
          <w:szCs w:val="30"/>
        </w:rPr>
        <w:t> : Membre</w:t>
      </w:r>
    </w:p>
    <w:p>
      <w:pPr>
        <w:spacing w:after="0" w:line="360" w:lineRule="auto"/>
        <w:rPr>
          <w:sz w:val="30"/>
          <w:szCs w:val="30"/>
        </w:rPr>
      </w:pPr>
      <w:r>
        <w:rPr>
          <w:sz w:val="30"/>
          <w:szCs w:val="30"/>
        </w:rPr>
        <w:t xml:space="preserve">-  </w:t>
      </w:r>
      <w:r>
        <w:rPr>
          <w:b/>
          <w:bCs/>
          <w:sz w:val="30"/>
          <w:szCs w:val="30"/>
        </w:rPr>
        <w:t xml:space="preserve">Monsieur  HASSANI Amine              </w:t>
      </w:r>
      <w:r>
        <w:rPr>
          <w:sz w:val="30"/>
          <w:szCs w:val="30"/>
        </w:rPr>
        <w:t> : Membre</w:t>
      </w:r>
    </w:p>
    <w:p>
      <w:pPr>
        <w:spacing w:after="0" w:line="360" w:lineRule="auto"/>
        <w:rPr>
          <w:sz w:val="30"/>
          <w:szCs w:val="30"/>
        </w:rPr>
      </w:pPr>
      <w:r>
        <w:rPr>
          <w:sz w:val="30"/>
          <w:szCs w:val="30"/>
        </w:rPr>
        <w:t xml:space="preserve">-  </w:t>
      </w:r>
      <w:r>
        <w:rPr>
          <w:b/>
          <w:bCs/>
          <w:sz w:val="30"/>
          <w:szCs w:val="30"/>
        </w:rPr>
        <w:t xml:space="preserve">Monsieur  MEHIDEB  Habib              </w:t>
      </w:r>
      <w:r>
        <w:rPr>
          <w:sz w:val="30"/>
          <w:szCs w:val="30"/>
        </w:rPr>
        <w:t xml:space="preserve"> : Juriste </w:t>
      </w:r>
    </w:p>
    <w:p>
      <w:pPr>
        <w:spacing w:after="0" w:line="360" w:lineRule="auto"/>
        <w:rPr>
          <w:sz w:val="30"/>
          <w:szCs w:val="30"/>
        </w:rPr>
      </w:pPr>
    </w:p>
    <w:p>
      <w:pPr>
        <w:spacing w:after="0" w:line="240" w:lineRule="auto"/>
        <w:ind w:left="-426" w:right="-569"/>
        <w:jc w:val="both"/>
        <w:rPr>
          <w:rFonts w:eastAsia="Calibri"/>
          <w:lang w:eastAsia="en-US"/>
        </w:rPr>
      </w:pPr>
      <w:r>
        <w:rPr>
          <w:rFonts w:eastAsia="Calibri"/>
          <w:b/>
          <w:bCs/>
          <w:u w:val="single"/>
          <w:lang w:eastAsia="en-US"/>
        </w:rPr>
        <w:t>Vu les Articles 4 alinéa 1 , Art 5 alinéa 1 , Art 6, Art 9 alinéa 4</w:t>
      </w:r>
      <w:r>
        <w:rPr>
          <w:rFonts w:eastAsia="Calibri"/>
          <w:lang w:eastAsia="en-US"/>
        </w:rPr>
        <w:t xml:space="preserve"> ,</w:t>
      </w:r>
      <w:r>
        <w:rPr>
          <w:b/>
          <w:bCs/>
          <w:u w:val="single"/>
        </w:rPr>
        <w:t xml:space="preserve"> Art 22,</w:t>
      </w:r>
      <w:r>
        <w:rPr>
          <w:rFonts w:eastAsia="Calibri"/>
          <w:lang w:eastAsia="en-US"/>
        </w:rPr>
        <w:t xml:space="preserve"> </w:t>
      </w:r>
      <w:r>
        <w:t xml:space="preserve"> ,</w:t>
      </w:r>
      <w:r>
        <w:rPr>
          <w:b/>
          <w:bCs/>
          <w:u w:val="single"/>
        </w:rPr>
        <w:t xml:space="preserve">Art 35, </w:t>
      </w:r>
      <w:r>
        <w:rPr>
          <w:rFonts w:eastAsia="Calibri"/>
          <w:b/>
          <w:bCs/>
          <w:u w:val="single"/>
          <w:lang w:eastAsia="en-US"/>
        </w:rPr>
        <w:t>Art 37</w:t>
      </w:r>
      <w:r>
        <w:rPr>
          <w:rFonts w:eastAsia="Calibri"/>
          <w:b/>
          <w:bCs/>
          <w:lang w:eastAsia="en-US"/>
        </w:rPr>
        <w:t xml:space="preserve">, </w:t>
      </w:r>
      <w:r>
        <w:rPr>
          <w:rFonts w:eastAsia="Calibri"/>
          <w:b/>
          <w:bCs/>
          <w:u w:val="single"/>
          <w:lang w:eastAsia="en-US"/>
        </w:rPr>
        <w:t>Art 38</w:t>
      </w:r>
      <w:r>
        <w:rPr>
          <w:rFonts w:eastAsia="Calibri"/>
          <w:b/>
          <w:bCs/>
          <w:lang w:eastAsia="en-US"/>
        </w:rPr>
        <w:t xml:space="preserve"> , </w:t>
      </w:r>
      <w:r>
        <w:rPr>
          <w:rFonts w:eastAsia="Calibri"/>
          <w:b/>
          <w:bCs/>
          <w:u w:val="single"/>
          <w:lang w:eastAsia="en-US"/>
        </w:rPr>
        <w:t>Art 39</w:t>
      </w:r>
      <w:r>
        <w:rPr>
          <w:rFonts w:eastAsia="Calibri"/>
          <w:b/>
          <w:bCs/>
          <w:lang w:eastAsia="en-US"/>
        </w:rPr>
        <w:t xml:space="preserve"> ,</w:t>
      </w:r>
      <w:r>
        <w:rPr>
          <w:b/>
          <w:bCs/>
          <w:u w:val="single"/>
        </w:rPr>
        <w:t xml:space="preserve"> Art 78,79</w:t>
      </w:r>
      <w:r>
        <w:rPr>
          <w:rFonts w:eastAsia="Calibri"/>
          <w:b/>
          <w:bCs/>
          <w:lang w:eastAsia="en-US"/>
        </w:rPr>
        <w:t xml:space="preserve"> et</w:t>
      </w:r>
      <w:r>
        <w:rPr>
          <w:b/>
          <w:bCs/>
          <w:u w:val="single"/>
        </w:rPr>
        <w:t xml:space="preserve"> Art 90,92</w:t>
      </w:r>
      <w:r>
        <w:rPr>
          <w:rFonts w:eastAsia="Calibri"/>
          <w:b/>
          <w:bCs/>
          <w:lang w:eastAsia="en-US"/>
        </w:rPr>
        <w:t xml:space="preserve"> </w:t>
      </w:r>
      <w:r>
        <w:rPr>
          <w:rFonts w:eastAsia="Calibri"/>
          <w:lang w:eastAsia="en-US"/>
        </w:rPr>
        <w:t>du Code disciplinaire de la Fédération Algérienne de Football .</w:t>
      </w:r>
    </w:p>
    <w:p>
      <w:pPr>
        <w:spacing w:after="0" w:line="240" w:lineRule="auto"/>
        <w:ind w:left="-426" w:right="-569"/>
        <w:jc w:val="both"/>
        <w:rPr>
          <w:bCs/>
        </w:rPr>
      </w:pPr>
      <w:r>
        <w:rPr>
          <w:rFonts w:eastAsia="Calibri"/>
          <w:b/>
          <w:bCs/>
          <w:u w:val="single"/>
          <w:lang w:eastAsia="en-US"/>
        </w:rPr>
        <w:t xml:space="preserve">Vu l’Article 26 </w:t>
      </w:r>
      <w:r>
        <w:rPr>
          <w:b/>
          <w:bCs/>
          <w:u w:val="single"/>
        </w:rPr>
        <w:t xml:space="preserve">alinéa 1 </w:t>
      </w:r>
      <w:r>
        <w:rPr>
          <w:rFonts w:eastAsia="Calibri"/>
          <w:b/>
          <w:bCs/>
          <w:u w:val="single"/>
          <w:lang w:eastAsia="en-US"/>
        </w:rPr>
        <w:t xml:space="preserve">et l’Article 62 </w:t>
      </w:r>
      <w:r>
        <w:rPr>
          <w:b/>
          <w:bCs/>
          <w:u w:val="single"/>
        </w:rPr>
        <w:t xml:space="preserve">alinéa 1 , 6 et 7 et articles 108, 121,122,128.129 </w:t>
      </w:r>
      <w:r>
        <w:rPr>
          <w:rFonts w:eastAsia="Calibri"/>
          <w:lang w:eastAsia="en-US"/>
        </w:rPr>
        <w:t xml:space="preserve">du Règlement des Championnats de Football Professionnel </w:t>
      </w:r>
      <w:r>
        <w:rPr>
          <w:bCs/>
        </w:rPr>
        <w:t xml:space="preserve">Et suite  </w:t>
      </w:r>
      <w:r>
        <w:rPr>
          <w:b/>
          <w:u w:val="single"/>
        </w:rPr>
        <w:t>l’examen  des pièces versées aux dossiers</w:t>
      </w:r>
      <w:r>
        <w:rPr>
          <w:bCs/>
        </w:rPr>
        <w:t xml:space="preserve"> ,</w:t>
      </w:r>
      <w:r>
        <w:rPr>
          <w:b/>
          <w:u w:val="single"/>
        </w:rPr>
        <w:t>aux  rapports des instances officiels :</w:t>
      </w:r>
      <w:r>
        <w:rPr>
          <w:bCs/>
        </w:rPr>
        <w:t xml:space="preserve"> </w:t>
      </w:r>
    </w:p>
    <w:p/>
    <w:tbl>
      <w:tblPr>
        <w:tblStyle w:val="3"/>
        <w:tblW w:w="11340"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1340" w:type="dxa"/>
            <w:tcBorders>
              <w:top w:val="single" w:color="000000" w:sz="4" w:space="0"/>
              <w:left w:val="single" w:color="000000" w:sz="4" w:space="0"/>
              <w:bottom w:val="single" w:color="000000" w:sz="4" w:space="0"/>
              <w:right w:val="single" w:color="000000" w:sz="4" w:space="0"/>
            </w:tcBorders>
            <w:shd w:val="clear" w:color="auto" w:fill="C6D9F1"/>
          </w:tcPr>
          <w:p>
            <w:pPr>
              <w:spacing w:after="0" w:line="240" w:lineRule="auto"/>
              <w:jc w:val="center"/>
              <w:rPr>
                <w:b/>
                <w:sz w:val="36"/>
                <w:szCs w:val="36"/>
                <w:lang w:eastAsia="en-US"/>
              </w:rPr>
            </w:pPr>
            <w:r>
              <w:rPr>
                <w:b/>
                <w:sz w:val="36"/>
                <w:szCs w:val="36"/>
                <w:lang w:eastAsia="en-US"/>
              </w:rPr>
              <w:t xml:space="preserve">Affaire N° 177 : </w:t>
            </w:r>
            <w:r>
              <w:rPr>
                <w:b/>
                <w:bCs/>
                <w:sz w:val="32"/>
                <w:szCs w:val="32"/>
                <w:lang w:eastAsia="en-US"/>
              </w:rPr>
              <w:t>infraction relative a la licence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1340" w:type="dxa"/>
            <w:tcBorders>
              <w:top w:val="single" w:color="000000" w:sz="4" w:space="0"/>
              <w:left w:val="single" w:color="000000" w:sz="4" w:space="0"/>
              <w:bottom w:val="single" w:color="000000" w:sz="4" w:space="0"/>
              <w:right w:val="single" w:color="000000" w:sz="4" w:space="0"/>
            </w:tcBorders>
          </w:tcPr>
          <w:p>
            <w:pPr>
              <w:tabs>
                <w:tab w:val="left" w:pos="2166"/>
              </w:tabs>
              <w:rPr>
                <w:sz w:val="32"/>
                <w:szCs w:val="32"/>
                <w:lang w:eastAsia="en-US"/>
              </w:rPr>
            </w:pPr>
            <w:r>
              <w:rPr>
                <w:b/>
                <w:bCs/>
                <w:sz w:val="32"/>
                <w:szCs w:val="32"/>
                <w:lang w:eastAsia="en-US"/>
              </w:rPr>
              <w:t>Mr Roony Eva Wankewai (joueur MC Alger)</w:t>
            </w:r>
            <w:r>
              <w:rPr>
                <w:sz w:val="32"/>
                <w:szCs w:val="32"/>
                <w:lang w:eastAsia="en-US"/>
              </w:rPr>
              <w:t> :</w:t>
            </w:r>
          </w:p>
          <w:p>
            <w:pPr>
              <w:tabs>
                <w:tab w:val="left" w:pos="2166"/>
              </w:tabs>
              <w:rPr>
                <w:sz w:val="32"/>
                <w:szCs w:val="32"/>
                <w:lang w:eastAsia="en-US"/>
              </w:rPr>
            </w:pPr>
            <w:r>
              <w:rPr>
                <w:sz w:val="32"/>
                <w:szCs w:val="32"/>
                <w:lang w:eastAsia="en-US"/>
              </w:rPr>
              <w:t>-Sur saisine de la ligue de football professionnel en date du 08/10/2020 , la commission de discipline a procédé a l’ouverture d’une procédure disciplinaire a l’encontre de Mr Roony Eva Wankewai (joueur MC Alger) conformément à l’article 9/4 du code disciplinaire de la FAF pour infraction relative a la licence.</w:t>
            </w:r>
          </w:p>
          <w:p>
            <w:pPr>
              <w:tabs>
                <w:tab w:val="left" w:pos="2166"/>
              </w:tabs>
              <w:ind w:left="720"/>
              <w:contextualSpacing/>
              <w:rPr>
                <w:sz w:val="32"/>
                <w:szCs w:val="32"/>
                <w:lang w:eastAsia="en-US"/>
              </w:rPr>
            </w:pPr>
            <w:r>
              <w:rPr>
                <w:sz w:val="32"/>
                <w:szCs w:val="32"/>
                <w:lang w:eastAsia="en-US"/>
              </w:rPr>
              <w:tab/>
            </w:r>
          </w:p>
          <w:p>
            <w:pPr>
              <w:numPr>
                <w:ilvl w:val="0"/>
                <w:numId w:val="1"/>
              </w:numPr>
              <w:tabs>
                <w:tab w:val="left" w:pos="2166"/>
              </w:tabs>
              <w:contextualSpacing/>
              <w:rPr>
                <w:sz w:val="32"/>
                <w:szCs w:val="32"/>
                <w:lang w:eastAsia="en-US"/>
              </w:rPr>
            </w:pPr>
            <w:r>
              <w:rPr>
                <w:sz w:val="32"/>
                <w:szCs w:val="32"/>
                <w:lang w:eastAsia="en-US"/>
              </w:rPr>
              <w:t>Attendu que Mr Roony Eva Wankewai (joueur MC Alger) a été officiellement  convoqué en date du 12/10/2020, conformément aux règlements en vigueur mais ce dernier ne s’est pas présenté devant la commission de discipline.</w:t>
            </w:r>
          </w:p>
          <w:p>
            <w:pPr>
              <w:tabs>
                <w:tab w:val="left" w:pos="2166"/>
              </w:tabs>
              <w:rPr>
                <w:sz w:val="32"/>
                <w:szCs w:val="32"/>
                <w:lang w:eastAsia="en-US"/>
              </w:rPr>
            </w:pPr>
          </w:p>
          <w:p>
            <w:pPr>
              <w:numPr>
                <w:ilvl w:val="0"/>
                <w:numId w:val="1"/>
              </w:numPr>
              <w:tabs>
                <w:tab w:val="left" w:pos="2166"/>
              </w:tabs>
              <w:contextualSpacing/>
              <w:rPr>
                <w:sz w:val="32"/>
                <w:szCs w:val="32"/>
                <w:lang w:eastAsia="en-US"/>
              </w:rPr>
            </w:pPr>
            <w:r>
              <w:rPr>
                <w:sz w:val="32"/>
                <w:szCs w:val="32"/>
                <w:lang w:eastAsia="en-US"/>
              </w:rPr>
              <w:t>Attendu qu’en date du 13 septembre 2020, la Fédération algérienne de football  a saisie une correspondance officielle a la fédération camerounaise de football, pour l’authentification de l’attestation du joueur international daté du 31 juillet 2019 versé dans le dossier de la licence de joueur Roony Eva Wankewai.</w:t>
            </w:r>
          </w:p>
          <w:p>
            <w:pPr>
              <w:tabs>
                <w:tab w:val="left" w:pos="2166"/>
              </w:tabs>
              <w:rPr>
                <w:sz w:val="32"/>
                <w:szCs w:val="32"/>
                <w:lang w:eastAsia="en-US"/>
              </w:rPr>
            </w:pPr>
          </w:p>
          <w:p>
            <w:pPr>
              <w:numPr>
                <w:ilvl w:val="0"/>
                <w:numId w:val="1"/>
              </w:numPr>
              <w:contextualSpacing/>
              <w:rPr>
                <w:sz w:val="32"/>
                <w:szCs w:val="32"/>
                <w:lang w:eastAsia="en-US"/>
              </w:rPr>
            </w:pPr>
            <w:r>
              <w:rPr>
                <w:sz w:val="32"/>
                <w:szCs w:val="32"/>
                <w:lang w:eastAsia="en-US"/>
              </w:rPr>
              <w:t>Attendu que la fédération camerounaise de football, a envoyé a la FAF une réponse en date du 15 septembre 2020, indiquant que le document en question (Attestation de joueur international du 31 juillet 2019) est un faux document et ne figure pas dans leurs base de données.</w:t>
            </w:r>
          </w:p>
          <w:p>
            <w:pPr>
              <w:ind w:left="720"/>
              <w:contextualSpacing/>
              <w:rPr>
                <w:sz w:val="32"/>
                <w:szCs w:val="32"/>
                <w:lang w:eastAsia="en-US"/>
              </w:rPr>
            </w:pPr>
          </w:p>
          <w:p>
            <w:pPr>
              <w:numPr>
                <w:ilvl w:val="0"/>
                <w:numId w:val="1"/>
              </w:numPr>
              <w:tabs>
                <w:tab w:val="left" w:pos="2166"/>
              </w:tabs>
              <w:contextualSpacing/>
              <w:rPr>
                <w:sz w:val="32"/>
                <w:szCs w:val="32"/>
                <w:lang w:eastAsia="en-US"/>
              </w:rPr>
            </w:pPr>
            <w:r>
              <w:rPr>
                <w:sz w:val="32"/>
                <w:szCs w:val="32"/>
                <w:lang w:eastAsia="en-US"/>
              </w:rPr>
              <w:t>Attendu qu’après audition de représentant du club MC Alger en présence de leur avocat, qui confirme que l’attestation de joueur international présenté par le joueur Roony Eva Wankewai est un faux document, en demandant l’application du règlement en vigueur.</w:t>
            </w:r>
          </w:p>
          <w:p>
            <w:pPr>
              <w:tabs>
                <w:tab w:val="left" w:pos="2166"/>
              </w:tabs>
              <w:rPr>
                <w:sz w:val="32"/>
                <w:szCs w:val="32"/>
                <w:lang w:eastAsia="en-US"/>
              </w:rPr>
            </w:pPr>
          </w:p>
          <w:p>
            <w:pPr>
              <w:numPr>
                <w:ilvl w:val="0"/>
                <w:numId w:val="1"/>
              </w:numPr>
              <w:tabs>
                <w:tab w:val="left" w:pos="2166"/>
              </w:tabs>
              <w:contextualSpacing/>
              <w:rPr>
                <w:sz w:val="32"/>
                <w:szCs w:val="32"/>
                <w:lang w:eastAsia="en-US"/>
              </w:rPr>
            </w:pPr>
            <w:r>
              <w:rPr>
                <w:sz w:val="32"/>
                <w:szCs w:val="32"/>
                <w:lang w:eastAsia="en-US"/>
              </w:rPr>
              <w:t>Attendu que pour qualifier une infraction : falsification ou faux sur un document, doit être jugé  préalablement par un jugement pénal avant l’intervention des commissions juridictionnelles.</w:t>
            </w:r>
          </w:p>
          <w:p>
            <w:pPr>
              <w:tabs>
                <w:tab w:val="left" w:pos="2166"/>
              </w:tabs>
              <w:contextualSpacing/>
              <w:rPr>
                <w:sz w:val="32"/>
                <w:szCs w:val="32"/>
                <w:lang w:eastAsia="en-US"/>
              </w:rPr>
            </w:pPr>
          </w:p>
          <w:p>
            <w:pPr>
              <w:pStyle w:val="4"/>
              <w:numPr>
                <w:ilvl w:val="0"/>
                <w:numId w:val="1"/>
              </w:numPr>
              <w:tabs>
                <w:tab w:val="left" w:pos="2166"/>
              </w:tabs>
              <w:rPr>
                <w:sz w:val="32"/>
                <w:szCs w:val="32"/>
                <w:lang w:eastAsia="en-US"/>
              </w:rPr>
            </w:pPr>
            <w:r>
              <w:rPr>
                <w:sz w:val="32"/>
                <w:szCs w:val="32"/>
                <w:lang w:eastAsia="en-US"/>
              </w:rPr>
              <w:t>Attendu que la commission constate l’absence d’un jugement pénal approuvant que le document versé dans le dossier relative a la licence de joueur Roony Eva Wankewai est faux, en conséquent la commission n’a pas le pouvoir de prononcer dans cette affaire, en absence d’un jugement pénal pour faux et falsification sur un document exigés pour l’obtention de la licence.</w:t>
            </w:r>
          </w:p>
          <w:p>
            <w:pPr>
              <w:pStyle w:val="4"/>
              <w:rPr>
                <w:sz w:val="32"/>
                <w:szCs w:val="32"/>
                <w:lang w:eastAsia="en-US"/>
              </w:rPr>
            </w:pPr>
          </w:p>
          <w:p>
            <w:pPr>
              <w:pStyle w:val="4"/>
              <w:numPr>
                <w:ilvl w:val="0"/>
                <w:numId w:val="1"/>
              </w:numPr>
              <w:tabs>
                <w:tab w:val="left" w:pos="2166"/>
              </w:tabs>
              <w:rPr>
                <w:sz w:val="32"/>
                <w:szCs w:val="32"/>
                <w:lang w:eastAsia="en-US"/>
              </w:rPr>
            </w:pPr>
            <w:r>
              <w:rPr>
                <w:sz w:val="32"/>
                <w:szCs w:val="32"/>
                <w:lang w:eastAsia="en-US"/>
              </w:rPr>
              <w:t xml:space="preserve"> La commission laisse le club MC Alger d’agir comme il juge approprié et déclare rejet de la demande. </w:t>
            </w:r>
          </w:p>
          <w:p>
            <w:pPr>
              <w:jc w:val="center"/>
              <w:rPr>
                <w:b/>
                <w:bCs/>
                <w:sz w:val="36"/>
                <w:szCs w:val="36"/>
                <w:lang w:eastAsia="en-US"/>
              </w:rPr>
            </w:pPr>
            <w:r>
              <w:rPr>
                <w:b/>
                <w:bCs/>
                <w:sz w:val="36"/>
                <w:szCs w:val="36"/>
                <w:lang w:eastAsia="en-US"/>
              </w:rPr>
              <w:t>La Commission de Discipline</w:t>
            </w:r>
          </w:p>
          <w:p>
            <w:pPr>
              <w:pStyle w:val="4"/>
              <w:numPr>
                <w:ilvl w:val="0"/>
                <w:numId w:val="1"/>
              </w:numPr>
              <w:tabs>
                <w:tab w:val="left" w:pos="2166"/>
              </w:tabs>
              <w:rPr>
                <w:sz w:val="32"/>
                <w:szCs w:val="32"/>
                <w:lang w:eastAsia="en-US"/>
              </w:rPr>
            </w:pPr>
            <w:r>
              <w:rPr>
                <w:sz w:val="32"/>
                <w:szCs w:val="32"/>
                <w:lang w:eastAsia="en-US"/>
              </w:rPr>
              <w:t>Rejet de la demande.</w:t>
            </w:r>
          </w:p>
          <w:p>
            <w:r>
              <w:rPr>
                <w:b/>
                <w:bCs/>
                <w:lang w:eastAsia="en-US"/>
              </w:rPr>
              <w:t>La commission de discipline vous informe que le règlement des championnats de Football professionnel vous ouvre le droit de faire appel devant la commission fédéral des recours dans les délais cités aux articles 96,97 du règlement.</w:t>
            </w:r>
          </w:p>
          <w:p>
            <w:pPr>
              <w:rPr>
                <w:b/>
                <w:bCs/>
                <w:sz w:val="24"/>
                <w:szCs w:val="24"/>
                <w:lang w:eastAsia="en-US"/>
              </w:rPr>
            </w:pPr>
          </w:p>
        </w:tc>
      </w:tr>
    </w:tbl>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955D9"/>
    <w:multiLevelType w:val="multilevel"/>
    <w:tmpl w:val="287955D9"/>
    <w:lvl w:ilvl="0" w:tentative="0">
      <w:start w:val="0"/>
      <w:numFmt w:val="bullet"/>
      <w:lvlText w:val="-"/>
      <w:lvlJc w:val="left"/>
      <w:pPr>
        <w:ind w:left="720" w:hanging="360"/>
      </w:pPr>
      <w:rPr>
        <w:rFonts w:hint="default" w:ascii="Calibri" w:hAnsi="Calibri" w:eastAsia="Times New Roman"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D0"/>
    <w:rsid w:val="00016E8D"/>
    <w:rsid w:val="000D0485"/>
    <w:rsid w:val="0011314A"/>
    <w:rsid w:val="0012610E"/>
    <w:rsid w:val="00214E20"/>
    <w:rsid w:val="0029244D"/>
    <w:rsid w:val="003058E6"/>
    <w:rsid w:val="003516C0"/>
    <w:rsid w:val="003D20BC"/>
    <w:rsid w:val="004460B1"/>
    <w:rsid w:val="0048117B"/>
    <w:rsid w:val="00487DF5"/>
    <w:rsid w:val="00501A1C"/>
    <w:rsid w:val="005D5A92"/>
    <w:rsid w:val="005F0727"/>
    <w:rsid w:val="006239E5"/>
    <w:rsid w:val="00863E6C"/>
    <w:rsid w:val="008E12D2"/>
    <w:rsid w:val="00947F3B"/>
    <w:rsid w:val="00962CAA"/>
    <w:rsid w:val="009F5E8A"/>
    <w:rsid w:val="00AA48D0"/>
    <w:rsid w:val="00B10558"/>
    <w:rsid w:val="00B64ECF"/>
    <w:rsid w:val="00BA7402"/>
    <w:rsid w:val="00BF2F77"/>
    <w:rsid w:val="00D21DEB"/>
    <w:rsid w:val="00DA086A"/>
    <w:rsid w:val="00E351FF"/>
    <w:rsid w:val="00E43629"/>
    <w:rsid w:val="00EC70FC"/>
    <w:rsid w:val="00EF7C35"/>
    <w:rsid w:val="00F1066B"/>
    <w:rsid w:val="16F72C1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Arial"/>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513</Words>
  <Characters>2826</Characters>
  <Lines>23</Lines>
  <Paragraphs>6</Paragraphs>
  <TotalTime>3</TotalTime>
  <ScaleCrop>false</ScaleCrop>
  <LinksUpToDate>false</LinksUpToDate>
  <CharactersWithSpaces>3333</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2020-10-17T19:52:00Z</dcterms:created>
  <dc:creator>kamel</dc:creator>
  <cp:lastModifiedBy>said</cp:lastModifiedBy>
  <dcterms:modified xsi:type="dcterms:W3CDTF">2020-10-19T12:16:12Z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1036-11.2.0.9684</vt:lpwstr>
  </property>
</Properties>
</file>