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B1A" w:rsidRDefault="00007B1A" w:rsidP="00007B1A">
      <w:pPr>
        <w:spacing w:after="0" w:line="360" w:lineRule="auto"/>
        <w:ind w:left="-426"/>
        <w:jc w:val="center"/>
        <w:rPr>
          <w:b/>
          <w:bCs/>
          <w:sz w:val="54"/>
          <w:szCs w:val="54"/>
          <w:u w:val="single"/>
        </w:rPr>
      </w:pPr>
      <w:r>
        <w:rPr>
          <w:b/>
          <w:bCs/>
          <w:sz w:val="54"/>
          <w:szCs w:val="54"/>
          <w:u w:val="single"/>
        </w:rPr>
        <w:t>FEDERATION ALGERIENNE DE FOOT-BALL</w:t>
      </w:r>
    </w:p>
    <w:p w:rsidR="00007B1A" w:rsidRDefault="00007B1A" w:rsidP="00007B1A">
      <w:pPr>
        <w:spacing w:after="0" w:line="360" w:lineRule="auto"/>
        <w:rPr>
          <w:b/>
          <w:bCs/>
          <w:sz w:val="54"/>
          <w:szCs w:val="54"/>
          <w:u w:val="single"/>
        </w:rPr>
      </w:pPr>
      <w:r>
        <w:rPr>
          <w:b/>
          <w:bCs/>
          <w:sz w:val="54"/>
          <w:szCs w:val="54"/>
          <w:u w:val="single"/>
        </w:rPr>
        <w:t>LIGUE DE FOOT- BALL PROFESSIONNEL</w:t>
      </w:r>
    </w:p>
    <w:p w:rsidR="00007B1A" w:rsidRDefault="00007B1A" w:rsidP="00007B1A">
      <w:pPr>
        <w:spacing w:after="0" w:line="360" w:lineRule="auto"/>
        <w:jc w:val="center"/>
        <w:rPr>
          <w:b/>
          <w:bCs/>
          <w:sz w:val="46"/>
          <w:szCs w:val="46"/>
          <w:u w:val="single"/>
        </w:rPr>
      </w:pPr>
      <w:r>
        <w:rPr>
          <w:b/>
          <w:bCs/>
          <w:sz w:val="46"/>
          <w:szCs w:val="46"/>
          <w:u w:val="single"/>
        </w:rPr>
        <w:t>Commission de Discipline</w:t>
      </w:r>
    </w:p>
    <w:p w:rsidR="00007B1A" w:rsidRDefault="00007B1A" w:rsidP="00007B1A">
      <w:pPr>
        <w:spacing w:after="0" w:line="360" w:lineRule="auto"/>
        <w:jc w:val="center"/>
        <w:rPr>
          <w:sz w:val="36"/>
          <w:szCs w:val="36"/>
          <w:u w:val="single"/>
        </w:rPr>
      </w:pPr>
      <w:proofErr w:type="spellStart"/>
      <w:r>
        <w:rPr>
          <w:sz w:val="36"/>
          <w:szCs w:val="36"/>
          <w:u w:val="single"/>
        </w:rPr>
        <w:t>Procés</w:t>
      </w:r>
      <w:proofErr w:type="spellEnd"/>
      <w:r>
        <w:rPr>
          <w:sz w:val="36"/>
          <w:szCs w:val="36"/>
          <w:u w:val="single"/>
        </w:rPr>
        <w:t xml:space="preserve"> Verbal N°23 : Séance du Lundi 10 Décembre  2018</w:t>
      </w:r>
    </w:p>
    <w:p w:rsidR="00007B1A" w:rsidRDefault="00007B1A" w:rsidP="00007B1A">
      <w:pPr>
        <w:spacing w:after="0" w:line="360" w:lineRule="auto"/>
        <w:jc w:val="center"/>
        <w:rPr>
          <w:sz w:val="36"/>
          <w:szCs w:val="36"/>
          <w:u w:val="single"/>
        </w:rPr>
      </w:pPr>
      <w:r>
        <w:rPr>
          <w:sz w:val="36"/>
          <w:szCs w:val="36"/>
          <w:u w:val="single"/>
        </w:rPr>
        <w:t xml:space="preserve">  - Traitement des Affaires -</w:t>
      </w:r>
    </w:p>
    <w:p w:rsidR="00007B1A" w:rsidRDefault="00007B1A" w:rsidP="00007B1A">
      <w:pPr>
        <w:spacing w:after="0" w:line="360" w:lineRule="auto"/>
        <w:ind w:left="-567" w:right="-851"/>
        <w:jc w:val="center"/>
        <w:rPr>
          <w:b/>
          <w:bCs/>
          <w:sz w:val="36"/>
          <w:szCs w:val="36"/>
          <w:u w:val="single"/>
        </w:rPr>
      </w:pPr>
      <w:r>
        <w:rPr>
          <w:sz w:val="32"/>
          <w:szCs w:val="32"/>
          <w:u w:val="single"/>
        </w:rPr>
        <w:t xml:space="preserve">Championnat  de Football Professionnel : </w:t>
      </w:r>
      <w:r>
        <w:rPr>
          <w:b/>
          <w:bCs/>
          <w:sz w:val="36"/>
          <w:szCs w:val="36"/>
          <w:u w:val="single"/>
        </w:rPr>
        <w:t>Ligue 2Mobilis – Séniors –</w:t>
      </w:r>
    </w:p>
    <w:p w:rsidR="00007B1A" w:rsidRDefault="00007B1A" w:rsidP="00007B1A">
      <w:pPr>
        <w:spacing w:after="0" w:line="360" w:lineRule="auto"/>
        <w:rPr>
          <w:b/>
          <w:bCs/>
          <w:sz w:val="28"/>
          <w:szCs w:val="28"/>
          <w:u w:val="single"/>
        </w:rPr>
      </w:pPr>
      <w:r>
        <w:rPr>
          <w:b/>
          <w:bCs/>
          <w:sz w:val="28"/>
          <w:szCs w:val="28"/>
          <w:u w:val="single"/>
        </w:rPr>
        <w:t>Membres présents :</w:t>
      </w:r>
    </w:p>
    <w:p w:rsidR="00007B1A" w:rsidRDefault="00007B1A" w:rsidP="00007B1A">
      <w:pPr>
        <w:spacing w:after="0" w:line="360" w:lineRule="auto"/>
        <w:rPr>
          <w:sz w:val="32"/>
          <w:szCs w:val="32"/>
        </w:rPr>
      </w:pPr>
      <w:r>
        <w:rPr>
          <w:sz w:val="32"/>
          <w:szCs w:val="32"/>
        </w:rPr>
        <w:t xml:space="preserve">- </w:t>
      </w:r>
      <w:r>
        <w:rPr>
          <w:b/>
          <w:bCs/>
          <w:sz w:val="32"/>
          <w:szCs w:val="32"/>
        </w:rPr>
        <w:t xml:space="preserve">Monsieur MESBAH Kamel </w:t>
      </w:r>
      <w:r>
        <w:rPr>
          <w:sz w:val="32"/>
          <w:szCs w:val="32"/>
        </w:rPr>
        <w:t xml:space="preserve">: Président                </w:t>
      </w:r>
    </w:p>
    <w:p w:rsidR="00007B1A" w:rsidRDefault="00007B1A" w:rsidP="00007B1A">
      <w:pPr>
        <w:spacing w:after="0" w:line="360" w:lineRule="auto"/>
        <w:rPr>
          <w:sz w:val="32"/>
          <w:szCs w:val="32"/>
        </w:rPr>
      </w:pPr>
      <w:r>
        <w:rPr>
          <w:sz w:val="32"/>
          <w:szCs w:val="32"/>
        </w:rPr>
        <w:t xml:space="preserve">- </w:t>
      </w:r>
      <w:r>
        <w:rPr>
          <w:b/>
          <w:bCs/>
          <w:sz w:val="32"/>
          <w:szCs w:val="32"/>
        </w:rPr>
        <w:t>Melle       BELMADANIKAHINA</w:t>
      </w:r>
      <w:r>
        <w:rPr>
          <w:sz w:val="32"/>
          <w:szCs w:val="32"/>
        </w:rPr>
        <w:t> </w:t>
      </w:r>
      <w:proofErr w:type="gramStart"/>
      <w:r>
        <w:rPr>
          <w:sz w:val="32"/>
          <w:szCs w:val="32"/>
        </w:rPr>
        <w:t>:Juriste</w:t>
      </w:r>
      <w:proofErr w:type="gramEnd"/>
    </w:p>
    <w:p w:rsidR="00007B1A" w:rsidRDefault="00007B1A" w:rsidP="00007B1A">
      <w:pPr>
        <w:spacing w:after="0" w:line="360" w:lineRule="auto"/>
        <w:rPr>
          <w:sz w:val="32"/>
          <w:szCs w:val="32"/>
        </w:rPr>
      </w:pPr>
      <w:r>
        <w:rPr>
          <w:sz w:val="32"/>
          <w:szCs w:val="32"/>
        </w:rPr>
        <w:t>-</w:t>
      </w:r>
      <w:r>
        <w:rPr>
          <w:b/>
          <w:bCs/>
          <w:sz w:val="32"/>
          <w:szCs w:val="32"/>
        </w:rPr>
        <w:t>Monsieur DJEDIAT Sofiane</w:t>
      </w:r>
      <w:r>
        <w:rPr>
          <w:sz w:val="32"/>
          <w:szCs w:val="32"/>
        </w:rPr>
        <w:t> : Membre</w:t>
      </w:r>
    </w:p>
    <w:p w:rsidR="00007B1A" w:rsidRDefault="00007B1A" w:rsidP="00007B1A">
      <w:pPr>
        <w:spacing w:after="0" w:line="360" w:lineRule="auto"/>
        <w:rPr>
          <w:sz w:val="32"/>
          <w:szCs w:val="32"/>
        </w:rPr>
      </w:pPr>
      <w:r>
        <w:rPr>
          <w:sz w:val="32"/>
          <w:szCs w:val="32"/>
        </w:rPr>
        <w:t>-</w:t>
      </w:r>
      <w:r>
        <w:rPr>
          <w:b/>
          <w:bCs/>
          <w:sz w:val="32"/>
          <w:szCs w:val="32"/>
        </w:rPr>
        <w:t>Mme        NADJEHAMEL</w:t>
      </w:r>
      <w:r>
        <w:rPr>
          <w:sz w:val="32"/>
          <w:szCs w:val="32"/>
        </w:rPr>
        <w:t xml:space="preserve"> : Membre </w:t>
      </w:r>
    </w:p>
    <w:p w:rsidR="00007B1A" w:rsidRDefault="00007B1A" w:rsidP="00007B1A">
      <w:pPr>
        <w:spacing w:after="0" w:line="360" w:lineRule="auto"/>
        <w:rPr>
          <w:sz w:val="32"/>
          <w:szCs w:val="32"/>
        </w:rPr>
      </w:pPr>
      <w:r>
        <w:rPr>
          <w:sz w:val="32"/>
          <w:szCs w:val="32"/>
        </w:rPr>
        <w:t>-</w:t>
      </w:r>
      <w:r>
        <w:rPr>
          <w:b/>
          <w:bCs/>
          <w:sz w:val="32"/>
          <w:szCs w:val="32"/>
        </w:rPr>
        <w:t>Monsieur HASSANIAMINE</w:t>
      </w:r>
      <w:r>
        <w:rPr>
          <w:sz w:val="32"/>
          <w:szCs w:val="32"/>
        </w:rPr>
        <w:t xml:space="preserve"> : Membre </w:t>
      </w:r>
    </w:p>
    <w:p w:rsidR="00007B1A" w:rsidRDefault="00007B1A" w:rsidP="00007B1A">
      <w:pPr>
        <w:spacing w:after="0" w:line="240" w:lineRule="auto"/>
        <w:ind w:left="-426" w:right="-569"/>
        <w:jc w:val="both"/>
        <w:rPr>
          <w:rFonts w:eastAsia="Calibri"/>
          <w:lang w:eastAsia="en-US"/>
        </w:rPr>
      </w:pPr>
      <w:r>
        <w:rPr>
          <w:rFonts w:eastAsia="Calibri"/>
          <w:b/>
          <w:bCs/>
          <w:u w:val="single"/>
          <w:lang w:eastAsia="en-US"/>
        </w:rPr>
        <w:t xml:space="preserve">Vu les Articles 4 alinéa </w:t>
      </w:r>
      <w:proofErr w:type="gramStart"/>
      <w:r>
        <w:rPr>
          <w:rFonts w:eastAsia="Calibri"/>
          <w:b/>
          <w:bCs/>
          <w:u w:val="single"/>
          <w:lang w:eastAsia="en-US"/>
        </w:rPr>
        <w:t>1 ,</w:t>
      </w:r>
      <w:proofErr w:type="gramEnd"/>
      <w:r>
        <w:rPr>
          <w:rFonts w:eastAsia="Calibri"/>
          <w:b/>
          <w:bCs/>
          <w:u w:val="single"/>
          <w:lang w:eastAsia="en-US"/>
        </w:rPr>
        <w:t xml:space="preserve"> Art 5 alinéa 3 , Art 6, Art 9 alinéa 1Art 8 contrôle de dopage</w:t>
      </w:r>
      <w:r>
        <w:rPr>
          <w:rFonts w:eastAsia="Calibri"/>
          <w:lang w:eastAsia="en-US"/>
        </w:rPr>
        <w:t xml:space="preserve"> , </w:t>
      </w:r>
      <w:r>
        <w:rPr>
          <w:rFonts w:eastAsia="Calibri"/>
          <w:b/>
          <w:bCs/>
          <w:u w:val="single"/>
          <w:lang w:eastAsia="en-US"/>
        </w:rPr>
        <w:t>Art 10</w:t>
      </w:r>
      <w:r>
        <w:rPr>
          <w:rFonts w:eastAsia="Calibri"/>
          <w:b/>
          <w:bCs/>
          <w:lang w:eastAsia="en-US"/>
        </w:rPr>
        <w:t xml:space="preserve">mesure conservatoire, et </w:t>
      </w:r>
      <w:r>
        <w:rPr>
          <w:b/>
          <w:bCs/>
          <w:u w:val="single"/>
        </w:rPr>
        <w:t xml:space="preserve">Art </w:t>
      </w:r>
      <w:r>
        <w:rPr>
          <w:rFonts w:eastAsia="Calibri"/>
          <w:b/>
          <w:bCs/>
          <w:u w:val="single"/>
          <w:lang w:eastAsia="en-US"/>
        </w:rPr>
        <w:t>109 , 110</w:t>
      </w:r>
      <w:r>
        <w:rPr>
          <w:rFonts w:eastAsia="Calibri"/>
          <w:lang w:eastAsia="en-US"/>
        </w:rPr>
        <w:t xml:space="preserve">du Code disciplinaire de la Fédération Algérienne de Football  </w:t>
      </w:r>
    </w:p>
    <w:p w:rsidR="00007B1A" w:rsidRDefault="00007B1A" w:rsidP="00007B1A">
      <w:pPr>
        <w:spacing w:after="0" w:line="240" w:lineRule="auto"/>
        <w:ind w:left="-426" w:right="-569"/>
        <w:jc w:val="both"/>
        <w:rPr>
          <w:b/>
          <w:u w:val="single"/>
        </w:rPr>
      </w:pPr>
      <w:r>
        <w:rPr>
          <w:rFonts w:eastAsia="Calibri"/>
          <w:b/>
          <w:bCs/>
          <w:u w:val="single"/>
          <w:lang w:eastAsia="en-US"/>
        </w:rPr>
        <w:t xml:space="preserve">Vu l’Article 126 : Dopage </w:t>
      </w:r>
      <w:r>
        <w:rPr>
          <w:rFonts w:eastAsia="Calibri"/>
          <w:lang w:eastAsia="en-US"/>
        </w:rPr>
        <w:t xml:space="preserve">du Règlement des Championnats de Football Professionnel </w:t>
      </w:r>
      <w:r>
        <w:rPr>
          <w:bCs/>
        </w:rPr>
        <w:t xml:space="preserve">Et suite  </w:t>
      </w:r>
      <w:r>
        <w:rPr>
          <w:b/>
          <w:u w:val="single"/>
        </w:rPr>
        <w:t xml:space="preserve">l’examen  des pièces versées aux </w:t>
      </w:r>
      <w:proofErr w:type="gramStart"/>
      <w:r>
        <w:rPr>
          <w:b/>
          <w:u w:val="single"/>
        </w:rPr>
        <w:t>dossiers</w:t>
      </w:r>
      <w:r>
        <w:rPr>
          <w:bCs/>
        </w:rPr>
        <w:t xml:space="preserve"> ,</w:t>
      </w:r>
      <w:r>
        <w:rPr>
          <w:b/>
          <w:u w:val="single"/>
        </w:rPr>
        <w:t>aux</w:t>
      </w:r>
      <w:proofErr w:type="gramEnd"/>
      <w:r>
        <w:rPr>
          <w:b/>
          <w:u w:val="single"/>
        </w:rPr>
        <w:t xml:space="preserve">  rapports de la commission médicale fédérale</w:t>
      </w:r>
      <w:r>
        <w:rPr>
          <w:bCs/>
        </w:rPr>
        <w:t xml:space="preserve">, </w:t>
      </w:r>
      <w:r>
        <w:rPr>
          <w:b/>
          <w:u w:val="single"/>
        </w:rPr>
        <w:t>sous-commission antidopage</w:t>
      </w:r>
      <w:r>
        <w:rPr>
          <w:bCs/>
        </w:rPr>
        <w:t> </w:t>
      </w:r>
      <w:r>
        <w:rPr>
          <w:b/>
          <w:u w:val="single"/>
        </w:rPr>
        <w:t>,</w:t>
      </w:r>
    </w:p>
    <w:p w:rsidR="00007B1A" w:rsidRDefault="00007B1A" w:rsidP="00007B1A">
      <w:pPr>
        <w:spacing w:after="0" w:line="240" w:lineRule="auto"/>
        <w:ind w:left="-426" w:right="-569"/>
        <w:jc w:val="both"/>
        <w:rPr>
          <w:bCs/>
        </w:rPr>
      </w:pPr>
    </w:p>
    <w:tbl>
      <w:tblPr>
        <w:tblStyle w:val="Grilledutableau"/>
        <w:tblW w:w="11199" w:type="dxa"/>
        <w:tblInd w:w="-885" w:type="dxa"/>
        <w:tblLook w:val="04A0"/>
      </w:tblPr>
      <w:tblGrid>
        <w:gridCol w:w="11199"/>
      </w:tblGrid>
      <w:tr w:rsidR="00007B1A" w:rsidTr="0067704C">
        <w:trPr>
          <w:trHeight w:val="262"/>
        </w:trPr>
        <w:tc>
          <w:tcPr>
            <w:tcW w:w="11199" w:type="dxa"/>
            <w:shd w:val="clear" w:color="auto" w:fill="E5B8B7" w:themeFill="accent2" w:themeFillTint="66"/>
          </w:tcPr>
          <w:p w:rsidR="00007B1A" w:rsidRDefault="00007B1A" w:rsidP="0067704C">
            <w:pPr>
              <w:jc w:val="center"/>
              <w:rPr>
                <w:b/>
                <w:sz w:val="32"/>
                <w:szCs w:val="32"/>
                <w:lang w:eastAsia="en-US"/>
              </w:rPr>
            </w:pPr>
            <w:r>
              <w:rPr>
                <w:b/>
                <w:sz w:val="32"/>
                <w:szCs w:val="32"/>
                <w:lang w:eastAsia="en-US"/>
              </w:rPr>
              <w:t>Affaire N°01: violations des règles Antidopage.</w:t>
            </w:r>
          </w:p>
        </w:tc>
      </w:tr>
      <w:tr w:rsidR="00007B1A" w:rsidTr="009160A6">
        <w:trPr>
          <w:trHeight w:val="1842"/>
        </w:trPr>
        <w:tc>
          <w:tcPr>
            <w:tcW w:w="11199" w:type="dxa"/>
          </w:tcPr>
          <w:p w:rsidR="00007B1A" w:rsidRDefault="00007B1A" w:rsidP="0067704C">
            <w:pPr>
              <w:rPr>
                <w:bCs/>
                <w:sz w:val="32"/>
                <w:szCs w:val="32"/>
                <w:lang w:eastAsia="en-US"/>
              </w:rPr>
            </w:pPr>
            <w:r>
              <w:rPr>
                <w:bCs/>
                <w:sz w:val="32"/>
                <w:szCs w:val="32"/>
                <w:lang w:eastAsia="en-US"/>
              </w:rPr>
              <w:t>Suite à l’examen des pièces versées au dossier, et aux rapports de la commission médicale fédérale, sous commission antidopage.</w:t>
            </w:r>
          </w:p>
          <w:p w:rsidR="001B0F59" w:rsidRDefault="001B0F59" w:rsidP="0067704C">
            <w:pPr>
              <w:rPr>
                <w:bCs/>
                <w:sz w:val="32"/>
                <w:szCs w:val="32"/>
                <w:rtl/>
                <w:lang w:eastAsia="en-US"/>
              </w:rPr>
            </w:pPr>
          </w:p>
          <w:p w:rsidR="00007B1A" w:rsidRDefault="00007B1A" w:rsidP="0067704C">
            <w:pPr>
              <w:rPr>
                <w:bCs/>
                <w:sz w:val="32"/>
                <w:szCs w:val="32"/>
                <w:lang w:eastAsia="en-US"/>
              </w:rPr>
            </w:pPr>
            <w:r>
              <w:rPr>
                <w:bCs/>
                <w:sz w:val="32"/>
                <w:szCs w:val="32"/>
                <w:lang w:eastAsia="en-US"/>
              </w:rPr>
              <w:t>Après l’audition du joueur en présence de son avocat et médecin du club.</w:t>
            </w:r>
          </w:p>
          <w:p w:rsidR="00007B1A" w:rsidRDefault="00007B1A" w:rsidP="0067704C">
            <w:pPr>
              <w:rPr>
                <w:bCs/>
                <w:sz w:val="32"/>
                <w:szCs w:val="32"/>
                <w:lang w:eastAsia="en-US"/>
              </w:rPr>
            </w:pPr>
            <w:r>
              <w:rPr>
                <w:bCs/>
                <w:sz w:val="32"/>
                <w:szCs w:val="32"/>
                <w:lang w:eastAsia="en-US"/>
              </w:rPr>
              <w:t>Après avoir donné la parole au joueur et à son avocat.</w:t>
            </w:r>
          </w:p>
          <w:p w:rsidR="001B0F59" w:rsidRDefault="001B0F59" w:rsidP="0067704C">
            <w:pPr>
              <w:rPr>
                <w:bCs/>
                <w:sz w:val="32"/>
                <w:szCs w:val="32"/>
                <w:lang w:eastAsia="en-US"/>
              </w:rPr>
            </w:pPr>
          </w:p>
          <w:p w:rsidR="00007B1A" w:rsidRDefault="00007B1A" w:rsidP="0067704C">
            <w:pPr>
              <w:rPr>
                <w:bCs/>
                <w:sz w:val="32"/>
                <w:szCs w:val="32"/>
                <w:lang w:eastAsia="en-US"/>
              </w:rPr>
            </w:pPr>
            <w:r>
              <w:rPr>
                <w:bCs/>
                <w:sz w:val="32"/>
                <w:szCs w:val="32"/>
                <w:lang w:eastAsia="en-US"/>
              </w:rPr>
              <w:t xml:space="preserve">Attendu que le joueur </w:t>
            </w:r>
            <w:r>
              <w:rPr>
                <w:b/>
                <w:sz w:val="32"/>
                <w:szCs w:val="32"/>
                <w:lang w:eastAsia="en-US"/>
              </w:rPr>
              <w:t>GAHA WALID     n°392022005 –  joueur US Biskra </w:t>
            </w:r>
            <w:r>
              <w:rPr>
                <w:bCs/>
                <w:sz w:val="32"/>
                <w:szCs w:val="32"/>
                <w:lang w:eastAsia="en-US"/>
              </w:rPr>
              <w:t xml:space="preserve">a été soumis à un examen d’antidopage a l’occasion du match entre RCR-USB de la 13éme journée du championnat ligue 02 le 06/11/2018 au stade ZOUGARI </w:t>
            </w:r>
            <w:proofErr w:type="spellStart"/>
            <w:r>
              <w:rPr>
                <w:bCs/>
                <w:sz w:val="32"/>
                <w:szCs w:val="32"/>
                <w:lang w:eastAsia="en-US"/>
              </w:rPr>
              <w:t>TAHAR</w:t>
            </w:r>
            <w:proofErr w:type="gramStart"/>
            <w:r>
              <w:rPr>
                <w:bCs/>
                <w:sz w:val="32"/>
                <w:szCs w:val="32"/>
                <w:lang w:eastAsia="en-US"/>
              </w:rPr>
              <w:t>,Relizane</w:t>
            </w:r>
            <w:proofErr w:type="spellEnd"/>
            <w:proofErr w:type="gramEnd"/>
          </w:p>
          <w:p w:rsidR="001B0F59" w:rsidRDefault="001B0F59" w:rsidP="0067704C">
            <w:pPr>
              <w:rPr>
                <w:bCs/>
                <w:sz w:val="32"/>
                <w:szCs w:val="32"/>
                <w:lang w:eastAsia="en-US"/>
              </w:rPr>
            </w:pPr>
          </w:p>
          <w:p w:rsidR="00007B1A" w:rsidRDefault="00007B1A" w:rsidP="0067704C">
            <w:pPr>
              <w:rPr>
                <w:bCs/>
                <w:sz w:val="32"/>
                <w:szCs w:val="32"/>
                <w:lang w:eastAsia="en-US"/>
              </w:rPr>
            </w:pPr>
            <w:r>
              <w:rPr>
                <w:bCs/>
                <w:sz w:val="32"/>
                <w:szCs w:val="32"/>
                <w:lang w:eastAsia="en-US"/>
              </w:rPr>
              <w:t>Après le prélèvement des urines de joueur a l’échantillon (A) s</w:t>
            </w:r>
            <w:r w:rsidR="00D31538">
              <w:rPr>
                <w:bCs/>
                <w:sz w:val="32"/>
                <w:szCs w:val="32"/>
                <w:lang w:eastAsia="en-US"/>
              </w:rPr>
              <w:t>ous N 3986 031 collecté et envoyé</w:t>
            </w:r>
            <w:r>
              <w:rPr>
                <w:bCs/>
                <w:sz w:val="32"/>
                <w:szCs w:val="32"/>
                <w:lang w:eastAsia="en-US"/>
              </w:rPr>
              <w:t xml:space="preserve"> a</w:t>
            </w:r>
            <w:r w:rsidR="00D31538">
              <w:rPr>
                <w:bCs/>
                <w:sz w:val="32"/>
                <w:szCs w:val="32"/>
                <w:lang w:eastAsia="en-US"/>
              </w:rPr>
              <w:t>u</w:t>
            </w:r>
            <w:r>
              <w:rPr>
                <w:bCs/>
                <w:sz w:val="32"/>
                <w:szCs w:val="32"/>
                <w:lang w:eastAsia="en-US"/>
              </w:rPr>
              <w:t xml:space="preserve"> laboratoire antidopage de Lausanne suisse accrédité par l’agence mondial antidopage </w:t>
            </w:r>
            <w:proofErr w:type="gramStart"/>
            <w:r>
              <w:rPr>
                <w:bCs/>
                <w:sz w:val="32"/>
                <w:szCs w:val="32"/>
                <w:lang w:eastAsia="en-US"/>
              </w:rPr>
              <w:t>AMA .</w:t>
            </w:r>
            <w:proofErr w:type="gramEnd"/>
          </w:p>
          <w:p w:rsidR="001B0F59" w:rsidRDefault="001B0F59" w:rsidP="0067704C">
            <w:pPr>
              <w:rPr>
                <w:bCs/>
                <w:sz w:val="32"/>
                <w:szCs w:val="32"/>
                <w:lang w:eastAsia="en-US"/>
              </w:rPr>
            </w:pPr>
          </w:p>
          <w:p w:rsidR="00007B1A" w:rsidRDefault="00007B1A" w:rsidP="0067704C">
            <w:pPr>
              <w:rPr>
                <w:bCs/>
                <w:sz w:val="32"/>
                <w:szCs w:val="32"/>
                <w:lang w:eastAsia="en-US"/>
              </w:rPr>
            </w:pPr>
            <w:r>
              <w:rPr>
                <w:bCs/>
                <w:sz w:val="32"/>
                <w:szCs w:val="32"/>
                <w:lang w:eastAsia="en-US"/>
              </w:rPr>
              <w:t xml:space="preserve">Suite au courrier émanant du LAD-Suisse relatif au résultat antidopage du joueur GAHA </w:t>
            </w:r>
            <w:proofErr w:type="spellStart"/>
            <w:r>
              <w:rPr>
                <w:bCs/>
                <w:sz w:val="32"/>
                <w:szCs w:val="32"/>
                <w:lang w:eastAsia="en-US"/>
              </w:rPr>
              <w:t>walid</w:t>
            </w:r>
            <w:proofErr w:type="spellEnd"/>
            <w:r>
              <w:rPr>
                <w:bCs/>
                <w:sz w:val="32"/>
                <w:szCs w:val="32"/>
                <w:lang w:eastAsia="en-US"/>
              </w:rPr>
              <w:t>, l’analyse de l’échantillon d’urine a révélé la présence de substances interdites : HYDROCHLOROTHIAZIDE</w:t>
            </w:r>
            <w:r w:rsidR="00AD674C">
              <w:rPr>
                <w:bCs/>
                <w:sz w:val="32"/>
                <w:szCs w:val="32"/>
                <w:lang w:eastAsia="en-US"/>
              </w:rPr>
              <w:t>.</w:t>
            </w:r>
            <w:r>
              <w:rPr>
                <w:bCs/>
                <w:sz w:val="32"/>
                <w:szCs w:val="32"/>
                <w:lang w:eastAsia="en-US"/>
              </w:rPr>
              <w:t xml:space="preserve"> cette substance fait partie de la catégorie S.5 sur la liste des interdictions 2018 DIURETIQUES ET AGENTS MASQUANTS.</w:t>
            </w:r>
          </w:p>
          <w:p w:rsidR="00D31538" w:rsidRDefault="00D31538" w:rsidP="0067704C">
            <w:pPr>
              <w:rPr>
                <w:bCs/>
                <w:sz w:val="32"/>
                <w:szCs w:val="32"/>
                <w:lang w:eastAsia="en-US"/>
              </w:rPr>
            </w:pPr>
          </w:p>
          <w:p w:rsidR="00007B1A" w:rsidRDefault="00007B1A" w:rsidP="0067704C">
            <w:pPr>
              <w:rPr>
                <w:bCs/>
                <w:sz w:val="32"/>
                <w:szCs w:val="32"/>
                <w:lang w:eastAsia="en-US"/>
              </w:rPr>
            </w:pPr>
            <w:r>
              <w:rPr>
                <w:bCs/>
                <w:sz w:val="32"/>
                <w:szCs w:val="32"/>
                <w:lang w:eastAsia="en-US"/>
              </w:rPr>
              <w:t>Après avoir notifié les résultats par la sous commission Antidopage de la FAF</w:t>
            </w:r>
            <w:r w:rsidR="00AD674C">
              <w:rPr>
                <w:bCs/>
                <w:sz w:val="32"/>
                <w:szCs w:val="32"/>
                <w:lang w:eastAsia="en-US"/>
              </w:rPr>
              <w:t xml:space="preserve">, </w:t>
            </w:r>
            <w:r>
              <w:rPr>
                <w:bCs/>
                <w:sz w:val="32"/>
                <w:szCs w:val="32"/>
                <w:lang w:eastAsia="en-US"/>
              </w:rPr>
              <w:t xml:space="preserve"> la commission de discipline a </w:t>
            </w:r>
            <w:r w:rsidR="00AD674C">
              <w:rPr>
                <w:bCs/>
                <w:sz w:val="32"/>
                <w:szCs w:val="32"/>
                <w:lang w:eastAsia="en-US"/>
              </w:rPr>
              <w:t xml:space="preserve">prononcé une suspension </w:t>
            </w:r>
            <w:r>
              <w:rPr>
                <w:bCs/>
                <w:sz w:val="32"/>
                <w:szCs w:val="32"/>
                <w:lang w:eastAsia="en-US"/>
              </w:rPr>
              <w:t>provisoire</w:t>
            </w:r>
            <w:r w:rsidR="00AD674C">
              <w:rPr>
                <w:bCs/>
                <w:sz w:val="32"/>
                <w:szCs w:val="32"/>
                <w:lang w:eastAsia="en-US"/>
              </w:rPr>
              <w:t xml:space="preserve"> du joueur</w:t>
            </w:r>
            <w:r>
              <w:rPr>
                <w:bCs/>
                <w:sz w:val="32"/>
                <w:szCs w:val="32"/>
                <w:lang w:eastAsia="en-US"/>
              </w:rPr>
              <w:t xml:space="preserve"> jusqu'à sa comparaison.</w:t>
            </w:r>
          </w:p>
          <w:p w:rsidR="00D31538" w:rsidRDefault="00D31538" w:rsidP="0067704C">
            <w:pPr>
              <w:rPr>
                <w:bCs/>
                <w:sz w:val="32"/>
                <w:szCs w:val="32"/>
                <w:lang w:eastAsia="en-US"/>
              </w:rPr>
            </w:pPr>
          </w:p>
          <w:p w:rsidR="00D31538" w:rsidRDefault="00007B1A" w:rsidP="0067704C">
            <w:pPr>
              <w:rPr>
                <w:bCs/>
                <w:sz w:val="32"/>
                <w:szCs w:val="32"/>
                <w:lang w:eastAsia="en-US"/>
              </w:rPr>
            </w:pPr>
            <w:r>
              <w:rPr>
                <w:bCs/>
                <w:sz w:val="32"/>
                <w:szCs w:val="32"/>
                <w:lang w:eastAsia="en-US"/>
              </w:rPr>
              <w:t>Après avoir auditionné le joueur en présence de son avocat et son médecin et après avoir lui accord</w:t>
            </w:r>
            <w:r w:rsidR="00AD674C">
              <w:rPr>
                <w:bCs/>
                <w:sz w:val="32"/>
                <w:szCs w:val="32"/>
                <w:lang w:eastAsia="en-US"/>
              </w:rPr>
              <w:t>é</w:t>
            </w:r>
            <w:r>
              <w:rPr>
                <w:bCs/>
                <w:sz w:val="32"/>
                <w:szCs w:val="32"/>
                <w:lang w:eastAsia="en-US"/>
              </w:rPr>
              <w:t xml:space="preserve"> la parole pour prendre sa défense il a déclaré qu’il ne reconnaît pas la substance trouvée dans son échantillon ni même son origine selon ses dires il ne s'agit probablement d’une prise d'un médicament prescrit pour les </w:t>
            </w:r>
            <w:proofErr w:type="gramStart"/>
            <w:r>
              <w:rPr>
                <w:bCs/>
                <w:sz w:val="32"/>
                <w:szCs w:val="32"/>
                <w:lang w:eastAsia="en-US"/>
              </w:rPr>
              <w:t>hypertensions(</w:t>
            </w:r>
            <w:proofErr w:type="gramEnd"/>
            <w:r>
              <w:rPr>
                <w:bCs/>
                <w:sz w:val="32"/>
                <w:szCs w:val="32"/>
                <w:lang w:eastAsia="en-US"/>
              </w:rPr>
              <w:t>Co-</w:t>
            </w:r>
            <w:proofErr w:type="spellStart"/>
            <w:r>
              <w:rPr>
                <w:bCs/>
                <w:sz w:val="32"/>
                <w:szCs w:val="32"/>
                <w:lang w:eastAsia="en-US"/>
              </w:rPr>
              <w:t>Aprovel</w:t>
            </w:r>
            <w:proofErr w:type="spellEnd"/>
            <w:r>
              <w:rPr>
                <w:bCs/>
                <w:sz w:val="32"/>
                <w:szCs w:val="32"/>
                <w:lang w:eastAsia="en-US"/>
              </w:rPr>
              <w:t>) pour traiter une grippe et qui a été l’origine de la substance interdite dans son échantillon et qu’il n’avait aucune intention du dopage</w:t>
            </w:r>
            <w:r w:rsidR="00D31538">
              <w:rPr>
                <w:bCs/>
                <w:sz w:val="32"/>
                <w:szCs w:val="32"/>
                <w:lang w:eastAsia="en-US"/>
              </w:rPr>
              <w:t>.</w:t>
            </w:r>
          </w:p>
          <w:p w:rsidR="00D31538" w:rsidRDefault="00D31538" w:rsidP="0067704C">
            <w:pPr>
              <w:rPr>
                <w:bCs/>
                <w:sz w:val="32"/>
                <w:szCs w:val="32"/>
                <w:lang w:eastAsia="en-US"/>
              </w:rPr>
            </w:pPr>
          </w:p>
          <w:p w:rsidR="00007B1A" w:rsidRDefault="00007B1A" w:rsidP="0067704C">
            <w:pPr>
              <w:rPr>
                <w:bCs/>
                <w:sz w:val="32"/>
                <w:szCs w:val="32"/>
                <w:lang w:eastAsia="en-US"/>
              </w:rPr>
            </w:pPr>
            <w:r>
              <w:rPr>
                <w:bCs/>
                <w:sz w:val="32"/>
                <w:szCs w:val="32"/>
                <w:lang w:eastAsia="en-US"/>
              </w:rPr>
              <w:t xml:space="preserve"> vu la situation d’urgence</w:t>
            </w:r>
            <w:r w:rsidR="006669FD">
              <w:rPr>
                <w:bCs/>
                <w:sz w:val="32"/>
                <w:szCs w:val="32"/>
                <w:lang w:eastAsia="en-US"/>
              </w:rPr>
              <w:t xml:space="preserve"> ; </w:t>
            </w:r>
            <w:r>
              <w:rPr>
                <w:bCs/>
                <w:sz w:val="32"/>
                <w:szCs w:val="32"/>
                <w:lang w:eastAsia="en-US"/>
              </w:rPr>
              <w:t xml:space="preserve"> il avait ni le temps ni la possibilité de vérifier que le médicament requis ne contient pas de substances interdites.</w:t>
            </w:r>
          </w:p>
          <w:p w:rsidR="00D31538" w:rsidRDefault="00D31538" w:rsidP="0067704C">
            <w:pPr>
              <w:rPr>
                <w:bCs/>
                <w:sz w:val="32"/>
                <w:szCs w:val="32"/>
                <w:lang w:eastAsia="en-US"/>
              </w:rPr>
            </w:pPr>
          </w:p>
          <w:p w:rsidR="00D31538" w:rsidRDefault="00007B1A" w:rsidP="0067704C">
            <w:pPr>
              <w:rPr>
                <w:bCs/>
                <w:sz w:val="32"/>
                <w:szCs w:val="32"/>
                <w:lang w:eastAsia="en-US"/>
              </w:rPr>
            </w:pPr>
            <w:r>
              <w:rPr>
                <w:bCs/>
                <w:sz w:val="32"/>
                <w:szCs w:val="32"/>
                <w:lang w:eastAsia="en-US"/>
              </w:rPr>
              <w:t xml:space="preserve">Attendu que l’athlète est responsable de la présence de produits dopants dans son organisme et que le règlement mondial d’antidopage offre </w:t>
            </w:r>
            <w:r w:rsidR="006669FD">
              <w:rPr>
                <w:bCs/>
                <w:sz w:val="32"/>
                <w:szCs w:val="32"/>
                <w:lang w:eastAsia="en-US"/>
              </w:rPr>
              <w:t>à</w:t>
            </w:r>
            <w:r>
              <w:rPr>
                <w:bCs/>
                <w:sz w:val="32"/>
                <w:szCs w:val="32"/>
                <w:lang w:eastAsia="en-US"/>
              </w:rPr>
              <w:t xml:space="preserve"> l’athlète la possibilité d’obtenir une élimination ou une réduction de la période de suspension, à condition qu’il prouve comment la substance a pénétré dans son organisme, et que ladite substance n’était pas destinée à améliorer les performances sportives ou à masquer l’usage d’une substance améliorant les performances et/ou qu’il n’a commis aucune faute ou négligence significative .et </w:t>
            </w:r>
            <w:r w:rsidR="006669FD">
              <w:rPr>
                <w:bCs/>
                <w:sz w:val="32"/>
                <w:szCs w:val="32"/>
                <w:lang w:eastAsia="en-US"/>
              </w:rPr>
              <w:t xml:space="preserve">à </w:t>
            </w:r>
            <w:r>
              <w:rPr>
                <w:bCs/>
                <w:sz w:val="32"/>
                <w:szCs w:val="32"/>
                <w:lang w:eastAsia="en-US"/>
              </w:rPr>
              <w:t xml:space="preserve"> la satisfaction de l’instance de jugement, qui appréciera la gravité des accusations</w:t>
            </w:r>
            <w:r w:rsidR="00D31538">
              <w:rPr>
                <w:bCs/>
                <w:sz w:val="32"/>
                <w:szCs w:val="32"/>
                <w:lang w:eastAsia="en-US"/>
              </w:rPr>
              <w:t>.</w:t>
            </w:r>
          </w:p>
          <w:p w:rsidR="00007B1A" w:rsidRDefault="00007B1A" w:rsidP="0067704C">
            <w:pPr>
              <w:rPr>
                <w:bCs/>
                <w:sz w:val="32"/>
                <w:szCs w:val="32"/>
                <w:lang w:eastAsia="en-US"/>
              </w:rPr>
            </w:pPr>
            <w:r>
              <w:rPr>
                <w:bCs/>
                <w:sz w:val="32"/>
                <w:szCs w:val="32"/>
                <w:lang w:eastAsia="en-US"/>
              </w:rPr>
              <w:t xml:space="preserve"> </w:t>
            </w:r>
          </w:p>
          <w:p w:rsidR="00007B1A" w:rsidRDefault="00007B1A" w:rsidP="0067704C">
            <w:pPr>
              <w:rPr>
                <w:bCs/>
                <w:sz w:val="32"/>
                <w:szCs w:val="32"/>
                <w:lang w:eastAsia="en-US"/>
              </w:rPr>
            </w:pPr>
            <w:r>
              <w:rPr>
                <w:bCs/>
                <w:sz w:val="32"/>
                <w:szCs w:val="32"/>
                <w:lang w:eastAsia="en-US"/>
              </w:rPr>
              <w:t xml:space="preserve">Attendu que le rapport de la sous-commission antidopage de la FAF conclut que la </w:t>
            </w:r>
            <w:r>
              <w:rPr>
                <w:bCs/>
                <w:sz w:val="32"/>
                <w:szCs w:val="32"/>
                <w:lang w:eastAsia="en-US"/>
              </w:rPr>
              <w:lastRenderedPageBreak/>
              <w:t>prise de médicament Co-</w:t>
            </w:r>
            <w:proofErr w:type="spellStart"/>
            <w:r>
              <w:rPr>
                <w:bCs/>
                <w:sz w:val="32"/>
                <w:szCs w:val="32"/>
                <w:lang w:eastAsia="en-US"/>
              </w:rPr>
              <w:t>Aprovel</w:t>
            </w:r>
            <w:proofErr w:type="spellEnd"/>
            <w:r w:rsidR="00D31538">
              <w:rPr>
                <w:bCs/>
                <w:sz w:val="32"/>
                <w:szCs w:val="32"/>
                <w:lang w:eastAsia="en-US"/>
              </w:rPr>
              <w:t xml:space="preserve"> ; </w:t>
            </w:r>
            <w:r>
              <w:rPr>
                <w:bCs/>
                <w:sz w:val="32"/>
                <w:szCs w:val="32"/>
                <w:lang w:eastAsia="en-US"/>
              </w:rPr>
              <w:t xml:space="preserve"> celui-ci contenant une association de deux médicaments hypotenseur et diurétique faisant partie du traitement du son père hypertendu qui a été l’origine de la substance interdite CHLOROTHIAZIDE trouvé dans l’échantillon du joueur et que ces substances sont dangereuses et elles ont un effet contraire à la performance.</w:t>
            </w:r>
          </w:p>
          <w:p w:rsidR="001B0F59" w:rsidRDefault="001B0F59" w:rsidP="0067704C">
            <w:pPr>
              <w:rPr>
                <w:bCs/>
                <w:sz w:val="32"/>
                <w:szCs w:val="32"/>
                <w:lang w:eastAsia="en-US"/>
              </w:rPr>
            </w:pPr>
          </w:p>
          <w:p w:rsidR="00007B1A" w:rsidRDefault="00007B1A" w:rsidP="0067704C">
            <w:pPr>
              <w:rPr>
                <w:bCs/>
                <w:sz w:val="32"/>
                <w:szCs w:val="32"/>
                <w:lang w:eastAsia="en-US"/>
              </w:rPr>
            </w:pPr>
            <w:r>
              <w:rPr>
                <w:bCs/>
                <w:sz w:val="32"/>
                <w:szCs w:val="32"/>
                <w:lang w:eastAsia="en-US"/>
              </w:rPr>
              <w:t>Attendu que la commission de discipline est convaincue que le joueur GAHA Walid n’avait pas l’intention de tricher ou d’améliorer ses performances sportives mais de la négligence sportive dont le joueur a fait preuve de prise de médicament Co-</w:t>
            </w:r>
            <w:proofErr w:type="spellStart"/>
            <w:r>
              <w:rPr>
                <w:bCs/>
                <w:sz w:val="32"/>
                <w:szCs w:val="32"/>
                <w:lang w:eastAsia="en-US"/>
              </w:rPr>
              <w:t>Aprovel</w:t>
            </w:r>
            <w:proofErr w:type="spellEnd"/>
            <w:r>
              <w:rPr>
                <w:bCs/>
                <w:sz w:val="32"/>
                <w:szCs w:val="32"/>
                <w:lang w:eastAsia="en-US"/>
              </w:rPr>
              <w:t xml:space="preserve"> en appliquant les articles 06 et 19 et 22 du règlement antidopage de la FIFA et articles 109 et 110 du code disciplinaire de la FAF .</w:t>
            </w:r>
          </w:p>
          <w:p w:rsidR="00007B1A" w:rsidRDefault="00007B1A" w:rsidP="0067704C">
            <w:pPr>
              <w:jc w:val="center"/>
              <w:rPr>
                <w:b/>
                <w:sz w:val="32"/>
                <w:szCs w:val="32"/>
                <w:u w:val="single"/>
                <w:lang w:eastAsia="en-US"/>
              </w:rPr>
            </w:pPr>
          </w:p>
          <w:p w:rsidR="00007B1A" w:rsidRDefault="00007B1A" w:rsidP="0067704C">
            <w:pPr>
              <w:jc w:val="center"/>
              <w:rPr>
                <w:b/>
                <w:sz w:val="32"/>
                <w:szCs w:val="32"/>
                <w:u w:val="single"/>
                <w:lang w:eastAsia="en-US"/>
              </w:rPr>
            </w:pPr>
            <w:r>
              <w:rPr>
                <w:b/>
                <w:sz w:val="32"/>
                <w:szCs w:val="32"/>
                <w:u w:val="single"/>
                <w:lang w:eastAsia="en-US"/>
              </w:rPr>
              <w:t>La commission décide :</w:t>
            </w:r>
          </w:p>
          <w:p w:rsidR="00007B1A" w:rsidRDefault="00007B1A" w:rsidP="0067704C">
            <w:pPr>
              <w:jc w:val="center"/>
              <w:rPr>
                <w:b/>
                <w:sz w:val="32"/>
                <w:szCs w:val="32"/>
                <w:lang w:eastAsia="en-US"/>
              </w:rPr>
            </w:pPr>
          </w:p>
          <w:p w:rsidR="00007B1A" w:rsidRDefault="00007B1A" w:rsidP="0067704C">
            <w:pPr>
              <w:rPr>
                <w:sz w:val="32"/>
                <w:szCs w:val="32"/>
                <w:lang w:eastAsia="en-US"/>
              </w:rPr>
            </w:pPr>
            <w:r>
              <w:rPr>
                <w:b/>
                <w:sz w:val="32"/>
                <w:szCs w:val="32"/>
                <w:lang w:eastAsia="en-US"/>
              </w:rPr>
              <w:t>GAHA WALID n°392022005 – US Biskra</w:t>
            </w:r>
            <w:r w:rsidR="009160A6">
              <w:rPr>
                <w:b/>
                <w:sz w:val="32"/>
                <w:szCs w:val="32"/>
                <w:lang w:eastAsia="en-US"/>
              </w:rPr>
              <w:t xml:space="preserve"> : </w:t>
            </w:r>
            <w:r w:rsidR="009160A6" w:rsidRPr="009160A6">
              <w:rPr>
                <w:bCs/>
                <w:sz w:val="32"/>
                <w:szCs w:val="32"/>
                <w:lang w:eastAsia="en-US"/>
              </w:rPr>
              <w:t>Six</w:t>
            </w:r>
            <w:r w:rsidR="009160A6">
              <w:rPr>
                <w:b/>
                <w:sz w:val="32"/>
                <w:szCs w:val="32"/>
                <w:lang w:eastAsia="en-US"/>
              </w:rPr>
              <w:t>(</w:t>
            </w:r>
            <w:proofErr w:type="gramStart"/>
            <w:r>
              <w:rPr>
                <w:bCs/>
                <w:sz w:val="32"/>
                <w:szCs w:val="32"/>
                <w:lang w:eastAsia="en-US"/>
              </w:rPr>
              <w:t xml:space="preserve">06 </w:t>
            </w:r>
            <w:r w:rsidR="009160A6">
              <w:rPr>
                <w:bCs/>
                <w:sz w:val="32"/>
                <w:szCs w:val="32"/>
                <w:lang w:eastAsia="en-US"/>
              </w:rPr>
              <w:t>)</w:t>
            </w:r>
            <w:proofErr w:type="gramEnd"/>
            <w:r>
              <w:rPr>
                <w:bCs/>
                <w:sz w:val="32"/>
                <w:szCs w:val="32"/>
                <w:lang w:eastAsia="en-US"/>
              </w:rPr>
              <w:t xml:space="preserve">mois de suspension dont 03 mois avec sursis à compter du 06/11/2018 date de prélèvement plus </w:t>
            </w:r>
            <w:r w:rsidRPr="00075247">
              <w:rPr>
                <w:b/>
                <w:color w:val="FF0000"/>
                <w:sz w:val="32"/>
                <w:szCs w:val="32"/>
                <w:lang w:eastAsia="en-US"/>
              </w:rPr>
              <w:t>100.000 DA</w:t>
            </w:r>
            <w:r>
              <w:rPr>
                <w:bCs/>
                <w:sz w:val="32"/>
                <w:szCs w:val="32"/>
                <w:lang w:eastAsia="en-US"/>
              </w:rPr>
              <w:t xml:space="preserve"> d’amende.</w:t>
            </w:r>
          </w:p>
        </w:tc>
      </w:tr>
    </w:tbl>
    <w:p w:rsidR="00B54DB2" w:rsidRDefault="00B54DB2"/>
    <w:sectPr w:rsidR="00B54DB2" w:rsidSect="00B54D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7B1A"/>
    <w:rsid w:val="00007B1A"/>
    <w:rsid w:val="001B0F59"/>
    <w:rsid w:val="002C22BE"/>
    <w:rsid w:val="005E490F"/>
    <w:rsid w:val="006669FD"/>
    <w:rsid w:val="009160A6"/>
    <w:rsid w:val="00A91641"/>
    <w:rsid w:val="00AD674C"/>
    <w:rsid w:val="00B54DB2"/>
    <w:rsid w:val="00D31538"/>
    <w:rsid w:val="00EC621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B1A"/>
    <w:rPr>
      <w:rFonts w:ascii="Calibri" w:eastAsia="Times New Roman" w:hAnsi="Calibri"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07B1A"/>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3695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kahina</dc:creator>
  <cp:lastModifiedBy>said</cp:lastModifiedBy>
  <cp:revision>2</cp:revision>
  <dcterms:created xsi:type="dcterms:W3CDTF">2018-12-10T15:24:00Z</dcterms:created>
  <dcterms:modified xsi:type="dcterms:W3CDTF">2018-12-10T15:24:00Z</dcterms:modified>
</cp:coreProperties>
</file>